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88C3" w14:textId="77777777" w:rsidR="00872D9A" w:rsidRDefault="00872D9A" w:rsidP="00872D9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14:paraId="1D998BB1" w14:textId="77777777" w:rsidR="00872D9A" w:rsidRDefault="00872D9A" w:rsidP="00872D9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СТАРОНИКОЛЬСКОГО СЕЛЬСКОГО ПОСЕЛЕНИЯ</w:t>
      </w:r>
    </w:p>
    <w:p w14:paraId="2690B987" w14:textId="77777777" w:rsidR="00872D9A" w:rsidRDefault="00872D9A" w:rsidP="00872D9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14:paraId="192A3AAD" w14:textId="77777777" w:rsidR="00872D9A" w:rsidRDefault="00872D9A" w:rsidP="00872D9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14:paraId="0419AF08" w14:textId="77777777" w:rsidR="00872D9A" w:rsidRDefault="00872D9A" w:rsidP="00872D9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685C7183" w14:textId="77777777" w:rsidR="00872D9A" w:rsidRDefault="00872D9A" w:rsidP="00872D9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14:paraId="3D7BA3DA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18.05.2022 г. № 17</w:t>
      </w:r>
    </w:p>
    <w:p w14:paraId="4B49C64D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с. </w:t>
      </w:r>
      <w:proofErr w:type="spellStart"/>
      <w:r>
        <w:rPr>
          <w:color w:val="212121"/>
          <w:sz w:val="21"/>
          <w:szCs w:val="21"/>
        </w:rPr>
        <w:t>Староникольское</w:t>
      </w:r>
      <w:proofErr w:type="spellEnd"/>
    </w:p>
    <w:p w14:paraId="68494539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5DF17FF6" w14:textId="77777777" w:rsidR="00872D9A" w:rsidRDefault="00872D9A" w:rsidP="00872D9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 внесении изменения в решение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от 25.11.2021г. № 12 «Об установлении земельного налога на территории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2022 год</w:t>
      </w:r>
    </w:p>
    <w:p w14:paraId="14C6DB8F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2BE1B299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целях приведения нормативного правового акта в соответствие действующему законодательству, в соответствии с Федеральным законном от 29.09.2019г № 382-ФЗ «О внесении изменений в часть вторую Налогового кодекса Российской Федерации; ч. 1. ст. 389; п. 7.2. ст. 396; </w:t>
      </w:r>
      <w:proofErr w:type="spellStart"/>
      <w:r>
        <w:rPr>
          <w:color w:val="212121"/>
          <w:sz w:val="21"/>
          <w:szCs w:val="21"/>
        </w:rPr>
        <w:t>п.п</w:t>
      </w:r>
      <w:proofErr w:type="spellEnd"/>
      <w:r>
        <w:rPr>
          <w:color w:val="212121"/>
          <w:sz w:val="21"/>
          <w:szCs w:val="21"/>
        </w:rPr>
        <w:t xml:space="preserve">. 2 п. 1 ст. 394 Налогового кодекса Российской Федерации; Федеральным законном от 06.10.2003 № 131-ФЗ «Об общих принципах организации местного самоуправления в Российской Федерации», на основании протеста прокуратуры Хохольского района от 25.04.2022г. № 2-1-2022, Устава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Совет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</w:t>
      </w:r>
    </w:p>
    <w:p w14:paraId="0C8D7386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14:paraId="29958A49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Внести в решение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от 25.11.2021г. № 12 «Об установлении земельного налога на территории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2022 год следующие изменения:</w:t>
      </w:r>
    </w:p>
    <w:p w14:paraId="68E6EB9B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Дополнить Решение пунктами 1.1.; 1.2.; 1.3. следующего содержания:</w:t>
      </w:r>
    </w:p>
    <w:p w14:paraId="7DE99862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«1.1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 (далее – НК РФ), на праве собственности, праве постоянного (бессрочного) пользования или праве пожизненного наследуемого владения, если иное не установлено пунктом 1 статьи 388 НК РФ.</w:t>
      </w:r>
    </w:p>
    <w:p w14:paraId="0587EA35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1.2. Объектом налогообложения признаются земельные участки, расположенные в пределах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поселения.</w:t>
      </w:r>
    </w:p>
    <w:p w14:paraId="4A309772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Не признаются объектом налогообложения:</w:t>
      </w:r>
    </w:p>
    <w:p w14:paraId="452EBFFD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земельные участки, изъятые из оборота в соответствии с законодательством Российской Федерации;</w:t>
      </w:r>
    </w:p>
    <w:p w14:paraId="2D882301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</w:t>
      </w:r>
      <w:r>
        <w:rPr>
          <w:color w:val="212121"/>
          <w:sz w:val="21"/>
          <w:szCs w:val="21"/>
        </w:rPr>
        <w:lastRenderedPageBreak/>
        <w:t>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14:paraId="5AB3ABE3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земельные участки из состава земель лесного фонда;</w:t>
      </w:r>
    </w:p>
    <w:p w14:paraId="39D60B17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14:paraId="63745336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5) земельные участки, входящие в состав общего имущества многоквартирного дома.»</w:t>
      </w:r>
    </w:p>
    <w:p w14:paraId="00A92101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1.3. В отношении земельного участка, сведения о котором представлены в соответствии с пунктом 18 статьи 396 НК РФ, исчисление суммы налога (суммы авансового платежа по налогу) производится по налоговой ставке, установленной в соответствии с подпунктом 2 пункта 1 статьи 394 НК РФ, начиная со дня совершения нарушений обязательных требований к использованию и охране объектов земельных отношений, указанных в подпунктах 1 и 2 пункта 18 статьи 396 НК РФ,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статьи 396 НК РФ, информации о дне совершения таких нарушений и до 1-го числа месяца, в котором уполномоченным органом установлен факт устранения таких нарушений.»</w:t>
      </w:r>
    </w:p>
    <w:p w14:paraId="7363C36E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Настоящее решение вступает в силу со дня его официального опубликования и распространяет свое действие, на правоотношение, возникшее с 01 января 2022 года</w:t>
      </w:r>
    </w:p>
    <w:p w14:paraId="554D4946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Настоящее решение подлежит опубликованию в районной газете «Народное слово» и размещению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в сети интернет.</w:t>
      </w:r>
    </w:p>
    <w:p w14:paraId="1100E09E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Контроль исполнения настоящего решения возложить на главу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поселения.</w:t>
      </w:r>
    </w:p>
    <w:p w14:paraId="69B5CD3C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7E8F6DB4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5F709CB5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Глава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14:paraId="7E38B194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сельского поселения                                           В. Н. </w:t>
      </w:r>
      <w:proofErr w:type="spellStart"/>
      <w:r>
        <w:rPr>
          <w:color w:val="212121"/>
          <w:sz w:val="21"/>
          <w:szCs w:val="21"/>
        </w:rPr>
        <w:t>Толсторожих</w:t>
      </w:r>
      <w:proofErr w:type="spellEnd"/>
    </w:p>
    <w:p w14:paraId="60017532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32F9F7E0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3AA717C1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Председатель Совета народных депутатов</w:t>
      </w:r>
    </w:p>
    <w:p w14:paraId="3747169D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</w:t>
      </w:r>
    </w:p>
    <w:p w14:paraId="3D3B5429" w14:textId="77777777" w:rsidR="00872D9A" w:rsidRDefault="00872D9A" w:rsidP="00872D9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поселения                                                              Л. И. Ульянова</w:t>
      </w:r>
    </w:p>
    <w:p w14:paraId="24430CFF" w14:textId="77777777" w:rsidR="00AA2D30" w:rsidRDefault="00AA2D30"/>
    <w:sectPr w:rsidR="00AA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F6"/>
    <w:rsid w:val="00557AF6"/>
    <w:rsid w:val="00872D9A"/>
    <w:rsid w:val="00A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AA81E-40B0-44E3-AC03-AFCA9152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2023-06-05T18:03:00Z</dcterms:created>
  <dcterms:modified xsi:type="dcterms:W3CDTF">2023-06-05T18:03:00Z</dcterms:modified>
</cp:coreProperties>
</file>