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D67500" w:rsidP="006A55A5">
      <w:pPr>
        <w:jc w:val="center"/>
        <w:rPr>
          <w:rFonts w:ascii="Times New Roman" w:hAnsi="Times New Roman"/>
          <w:color w:val="auto"/>
          <w:sz w:val="28"/>
          <w:szCs w:val="28"/>
        </w:rPr>
      </w:pPr>
      <w:r>
        <w:rPr>
          <w:rFonts w:ascii="Times New Roman" w:hAnsi="Times New Roman"/>
          <w:color w:val="auto"/>
          <w:sz w:val="28"/>
          <w:szCs w:val="28"/>
        </w:rPr>
        <w:t xml:space="preserve">СТАРОНИКОЛЬСКОГО </w:t>
      </w:r>
      <w:r w:rsidR="006A55A5" w:rsidRPr="0015596A">
        <w:rPr>
          <w:rFonts w:ascii="Times New Roman" w:hAnsi="Times New Roman"/>
          <w:color w:val="auto"/>
          <w:sz w:val="28"/>
          <w:szCs w:val="28"/>
        </w:rPr>
        <w:t>СЕЛЬСКОГО) ПОСЕЛЕНИЯ</w:t>
      </w:r>
    </w:p>
    <w:p w:rsidR="006A55A5" w:rsidRPr="0015596A" w:rsidRDefault="00D67500" w:rsidP="006A55A5">
      <w:pPr>
        <w:jc w:val="center"/>
        <w:rPr>
          <w:rFonts w:ascii="Times New Roman" w:hAnsi="Times New Roman"/>
          <w:color w:val="auto"/>
          <w:sz w:val="28"/>
          <w:szCs w:val="28"/>
        </w:rPr>
      </w:pPr>
      <w:r>
        <w:rPr>
          <w:rFonts w:ascii="Times New Roman" w:hAnsi="Times New Roman"/>
          <w:color w:val="auto"/>
          <w:sz w:val="28"/>
          <w:szCs w:val="28"/>
        </w:rPr>
        <w:t xml:space="preserve">ХОХОЛЬСКОГО </w:t>
      </w:r>
      <w:r w:rsidR="006A55A5" w:rsidRPr="0015596A">
        <w:rPr>
          <w:rFonts w:ascii="Times New Roman" w:hAnsi="Times New Roman"/>
          <w:color w:val="auto"/>
          <w:sz w:val="28"/>
          <w:szCs w:val="28"/>
        </w:rPr>
        <w:t xml:space="preserve"> МУНИЦИПАЛ</w:t>
      </w:r>
      <w:r>
        <w:rPr>
          <w:rFonts w:ascii="Times New Roman" w:hAnsi="Times New Roman"/>
          <w:color w:val="auto"/>
          <w:sz w:val="28"/>
          <w:szCs w:val="28"/>
        </w:rPr>
        <w:t>ЬНОГО РАЙОНА</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Default="006A55A5" w:rsidP="006A55A5">
      <w:pPr>
        <w:tabs>
          <w:tab w:val="left" w:pos="1172"/>
        </w:tabs>
        <w:rPr>
          <w:rFonts w:ascii="Times New Roman" w:hAnsi="Times New Roman"/>
          <w:color w:val="auto"/>
        </w:rPr>
      </w:pPr>
      <w:r w:rsidRPr="0015596A">
        <w:rPr>
          <w:rFonts w:ascii="Times New Roman" w:hAnsi="Times New Roman"/>
          <w:color w:val="auto"/>
        </w:rPr>
        <w:t>«___</w:t>
      </w:r>
      <w:r w:rsidR="00D67500">
        <w:rPr>
          <w:rFonts w:ascii="Times New Roman" w:hAnsi="Times New Roman"/>
          <w:color w:val="auto"/>
        </w:rPr>
        <w:t>» ______________ 2023 г.</w:t>
      </w:r>
      <w:r w:rsidRPr="0015596A">
        <w:rPr>
          <w:rFonts w:ascii="Times New Roman" w:hAnsi="Times New Roman"/>
          <w:color w:val="auto"/>
        </w:rPr>
        <w:t xml:space="preserve">  № ____</w:t>
      </w:r>
    </w:p>
    <w:p w:rsidR="00D67500" w:rsidRPr="0015596A" w:rsidRDefault="00D67500" w:rsidP="006A55A5">
      <w:pPr>
        <w:tabs>
          <w:tab w:val="left" w:pos="1172"/>
        </w:tabs>
        <w:rPr>
          <w:rFonts w:ascii="Times New Roman" w:hAnsi="Times New Roman"/>
          <w:color w:val="auto"/>
        </w:rPr>
      </w:pPr>
      <w:r>
        <w:rPr>
          <w:rFonts w:ascii="Times New Roman" w:hAnsi="Times New Roman"/>
          <w:color w:val="auto"/>
        </w:rPr>
        <w:t>с. Староникольское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на террито</w:t>
      </w:r>
      <w:r w:rsidR="00D67500">
        <w:rPr>
          <w:rFonts w:ascii="Times New Roman" w:hAnsi="Times New Roman" w:cs="Times New Roman"/>
          <w:sz w:val="28"/>
          <w:szCs w:val="28"/>
        </w:rPr>
        <w:t>рии Староникольского сельского поселения Хохольского</w:t>
      </w:r>
      <w:r w:rsidRPr="0015596A">
        <w:rPr>
          <w:rFonts w:ascii="Times New Roman" w:hAnsi="Times New Roman" w:cs="Times New Roman"/>
          <w:sz w:val="28"/>
          <w:szCs w:val="28"/>
        </w:rPr>
        <w:t xml:space="preserve"> муниципал</w:t>
      </w:r>
      <w:r w:rsidR="00D67500">
        <w:rPr>
          <w:rFonts w:ascii="Times New Roman" w:hAnsi="Times New Roman" w:cs="Times New Roman"/>
          <w:sz w:val="28"/>
          <w:szCs w:val="28"/>
        </w:rPr>
        <w:t xml:space="preserve">ьного района </w:t>
      </w:r>
      <w:r w:rsidRPr="0015596A">
        <w:rPr>
          <w:rFonts w:ascii="Times New Roman" w:hAnsi="Times New Roman" w:cs="Times New Roman"/>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D67500">
        <w:t xml:space="preserve">вом Староникольского сельского поселения Хохольского </w:t>
      </w:r>
      <w:r w:rsidRPr="0015596A">
        <w:t xml:space="preserve"> муниципального района Воронежской област</w:t>
      </w:r>
      <w:r w:rsidR="00D67500">
        <w:t>и администрация Староникольского  сельского поселения Хохольского</w:t>
      </w:r>
      <w:r w:rsidRPr="0015596A">
        <w:t xml:space="preserve"> муниципаль</w:t>
      </w:r>
      <w:r w:rsidR="00D67500">
        <w:t xml:space="preserve">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на терр</w:t>
      </w:r>
      <w:r w:rsidR="00D67500">
        <w:rPr>
          <w:rFonts w:ascii="Times New Roman" w:hAnsi="Times New Roman" w:cs="Times New Roman"/>
          <w:color w:val="auto"/>
          <w:sz w:val="28"/>
          <w:szCs w:val="28"/>
        </w:rPr>
        <w:t xml:space="preserve">итории Староникольского сельского поселения Хохольского </w:t>
      </w:r>
      <w:r w:rsidRPr="0015596A">
        <w:rPr>
          <w:rFonts w:ascii="Times New Roman" w:hAnsi="Times New Roman" w:cs="Times New Roman"/>
          <w:color w:val="auto"/>
          <w:sz w:val="28"/>
          <w:szCs w:val="28"/>
        </w:rPr>
        <w:t xml:space="preserve"> муниципального райо</w:t>
      </w:r>
      <w:r w:rsidR="00D67500">
        <w:rPr>
          <w:rFonts w:ascii="Times New Roman" w:hAnsi="Times New Roman" w:cs="Times New Roman"/>
          <w:color w:val="auto"/>
          <w:sz w:val="28"/>
          <w:szCs w:val="28"/>
        </w:rPr>
        <w:t>на</w:t>
      </w:r>
      <w:r w:rsidR="004736B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утратившими силу следующие постановления администр</w:t>
      </w:r>
      <w:r w:rsidR="00D67500">
        <w:rPr>
          <w:rFonts w:ascii="Times New Roman" w:hAnsi="Times New Roman" w:cs="Times New Roman"/>
          <w:color w:val="auto"/>
          <w:sz w:val="28"/>
          <w:szCs w:val="28"/>
        </w:rPr>
        <w:t>ации Староникольского сельского поселения Хохольского</w:t>
      </w:r>
      <w:r w:rsidRPr="0015596A">
        <w:rPr>
          <w:rFonts w:ascii="Times New Roman" w:hAnsi="Times New Roman" w:cs="Times New Roman"/>
          <w:color w:val="auto"/>
          <w:sz w:val="28"/>
          <w:szCs w:val="28"/>
        </w:rPr>
        <w:t xml:space="preserve"> мун</w:t>
      </w:r>
      <w:r w:rsidR="00D67500">
        <w:rPr>
          <w:rFonts w:ascii="Times New Roman" w:hAnsi="Times New Roman" w:cs="Times New Roman"/>
          <w:color w:val="auto"/>
          <w:sz w:val="28"/>
          <w:szCs w:val="28"/>
        </w:rPr>
        <w:t xml:space="preserve">иципального района </w:t>
      </w:r>
      <w:r w:rsidRPr="0015596A">
        <w:rPr>
          <w:rFonts w:ascii="Times New Roman" w:hAnsi="Times New Roman" w:cs="Times New Roman"/>
          <w:color w:val="auto"/>
          <w:sz w:val="28"/>
          <w:szCs w:val="28"/>
        </w:rPr>
        <w:t xml:space="preserve"> Воронежской области:</w:t>
      </w:r>
    </w:p>
    <w:p w:rsidR="006A55A5" w:rsidRPr="0015596A" w:rsidRDefault="00D67500"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«02»июня  2016 г. № 100</w:t>
      </w:r>
      <w:r w:rsidR="006A55A5"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color w:val="auto"/>
          <w:sz w:val="28"/>
          <w:szCs w:val="28"/>
        </w:rPr>
        <w:t xml:space="preserve"> Принятие на учет граждан, </w:t>
      </w:r>
      <w:r>
        <w:rPr>
          <w:rFonts w:ascii="Times New Roman" w:hAnsi="Times New Roman" w:cs="Times New Roman"/>
          <w:color w:val="auto"/>
          <w:sz w:val="28"/>
          <w:szCs w:val="28"/>
        </w:rPr>
        <w:lastRenderedPageBreak/>
        <w:t>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AD078F">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12774" w:type="dxa"/>
        <w:tblLook w:val="04A0"/>
      </w:tblPr>
      <w:tblGrid>
        <w:gridCol w:w="6204"/>
        <w:gridCol w:w="3285"/>
        <w:gridCol w:w="3285"/>
      </w:tblGrid>
      <w:tr w:rsidR="00EF3BB3" w:rsidRPr="0015596A" w:rsidTr="00AD078F">
        <w:tc>
          <w:tcPr>
            <w:tcW w:w="6204" w:type="dxa"/>
            <w:shd w:val="clear" w:color="auto" w:fill="auto"/>
          </w:tcPr>
          <w:p w:rsidR="00EF3BB3" w:rsidRPr="0015596A" w:rsidRDefault="00AD078F" w:rsidP="00AD078F">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  сельского</w:t>
            </w:r>
            <w:r w:rsidR="00EF3BB3" w:rsidRPr="0015596A">
              <w:rPr>
                <w:rFonts w:ascii="Times New Roman" w:eastAsia="Times New Roman" w:hAnsi="Times New Roman" w:cs="Times New Roman"/>
                <w:color w:val="auto"/>
                <w:sz w:val="28"/>
                <w:szCs w:val="28"/>
              </w:rPr>
              <w:t xml:space="preserve"> поселения </w:t>
            </w:r>
            <w:r>
              <w:rPr>
                <w:rFonts w:ascii="Times New Roman" w:eastAsia="Times New Roman" w:hAnsi="Times New Roman" w:cs="Times New Roman"/>
                <w:color w:val="auto"/>
                <w:sz w:val="28"/>
                <w:szCs w:val="28"/>
              </w:rPr>
              <w:t xml:space="preserve">                            В. Н.                               </w:t>
            </w:r>
          </w:p>
        </w:tc>
        <w:tc>
          <w:tcPr>
            <w:tcW w:w="3285" w:type="dxa"/>
            <w:shd w:val="clear" w:color="auto" w:fill="auto"/>
          </w:tcPr>
          <w:p w:rsidR="00EF3BB3" w:rsidRPr="0015596A" w:rsidRDefault="00AD078F" w:rsidP="00AD078F">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Толсторожих</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Pr="0015596A" w:rsidRDefault="004B4084" w:rsidP="00EF3BB3">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                            </w:t>
      </w:r>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AD078F" w:rsidRDefault="00AD078F"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AD078F" w:rsidP="00AD078F">
      <w:pPr>
        <w:ind w:left="6237"/>
        <w:rPr>
          <w:rFonts w:ascii="Times New Roman" w:hAnsi="Times New Roman"/>
          <w:color w:val="auto"/>
          <w:sz w:val="28"/>
          <w:szCs w:val="28"/>
        </w:rPr>
      </w:pPr>
      <w:r>
        <w:rPr>
          <w:rFonts w:ascii="Times New Roman" w:hAnsi="Times New Roman"/>
          <w:color w:val="auto"/>
          <w:sz w:val="28"/>
          <w:szCs w:val="28"/>
        </w:rPr>
        <w:t>Староникольского сельского</w:t>
      </w:r>
      <w:r w:rsidR="006A55A5" w:rsidRPr="0015596A">
        <w:rPr>
          <w:rFonts w:ascii="Times New Roman" w:hAnsi="Times New Roman"/>
          <w:color w:val="auto"/>
          <w:sz w:val="28"/>
          <w:szCs w:val="28"/>
        </w:rPr>
        <w:t xml:space="preserve"> поселения </w:t>
      </w:r>
    </w:p>
    <w:p w:rsidR="00AD078F" w:rsidRDefault="00AD078F" w:rsidP="00AD078F">
      <w:pPr>
        <w:jc w:val="both"/>
        <w:rPr>
          <w:rFonts w:ascii="Times New Roman" w:hAnsi="Times New Roman"/>
          <w:color w:val="auto"/>
          <w:sz w:val="28"/>
          <w:szCs w:val="28"/>
        </w:rPr>
      </w:pPr>
      <w:r>
        <w:rPr>
          <w:rFonts w:ascii="Times New Roman" w:hAnsi="Times New Roman"/>
          <w:color w:val="auto"/>
          <w:sz w:val="28"/>
          <w:szCs w:val="28"/>
        </w:rPr>
        <w:t xml:space="preserve">                                                                                           Хохольского </w:t>
      </w:r>
      <w:r w:rsidR="006A55A5" w:rsidRPr="0015596A">
        <w:rPr>
          <w:rFonts w:ascii="Times New Roman" w:hAnsi="Times New Roman"/>
          <w:color w:val="auto"/>
          <w:sz w:val="28"/>
          <w:szCs w:val="28"/>
        </w:rPr>
        <w:t>муниципального</w:t>
      </w:r>
    </w:p>
    <w:p w:rsidR="006A55A5" w:rsidRPr="0015596A" w:rsidRDefault="00AD078F" w:rsidP="00AD078F">
      <w:pPr>
        <w:jc w:val="both"/>
        <w:rPr>
          <w:rFonts w:ascii="Times New Roman" w:hAnsi="Times New Roman"/>
          <w:color w:val="auto"/>
          <w:sz w:val="28"/>
          <w:szCs w:val="28"/>
        </w:rPr>
      </w:pPr>
      <w:r>
        <w:rPr>
          <w:rFonts w:ascii="Times New Roman" w:hAnsi="Times New Roman"/>
          <w:color w:val="auto"/>
          <w:sz w:val="28"/>
          <w:szCs w:val="28"/>
        </w:rPr>
        <w:t xml:space="preserve">                                                                                        района</w:t>
      </w:r>
      <w:r w:rsidR="006A55A5" w:rsidRPr="0015596A">
        <w:rPr>
          <w:rFonts w:ascii="Times New Roman" w:hAnsi="Times New Roman"/>
          <w:color w:val="auto"/>
          <w:sz w:val="28"/>
          <w:szCs w:val="28"/>
        </w:rPr>
        <w:t xml:space="preserve"> </w:t>
      </w:r>
      <w:r>
        <w:rPr>
          <w:rFonts w:ascii="Times New Roman" w:hAnsi="Times New Roman"/>
          <w:color w:val="auto"/>
          <w:sz w:val="28"/>
          <w:szCs w:val="28"/>
        </w:rPr>
        <w:t xml:space="preserve">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на тер</w:t>
      </w:r>
      <w:r w:rsidR="00AD078F">
        <w:rPr>
          <w:b/>
          <w:i w:val="0"/>
          <w:sz w:val="28"/>
          <w:szCs w:val="28"/>
        </w:rPr>
        <w:t>ритории  Староникольского сельского поселения Хохольского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Административный регламент предоставления Муниципальной услуги регулирует отношения, возникающие в связи с предоставлением администр</w:t>
      </w:r>
      <w:r w:rsidR="00AD078F">
        <w:t>ацией Староникольского сельского поселения Хохольского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AD078F">
        <w:rPr>
          <w:rFonts w:ascii="Times New Roman" w:hAnsi="Times New Roman"/>
          <w:sz w:val="28"/>
          <w:szCs w:val="28"/>
        </w:rPr>
        <w:t>нистрации Староникольского сельского</w:t>
      </w:r>
      <w:r w:rsidRPr="0015596A">
        <w:rPr>
          <w:rFonts w:ascii="Times New Roman" w:hAnsi="Times New Roman"/>
          <w:sz w:val="28"/>
          <w:szCs w:val="28"/>
        </w:rPr>
        <w:t xml:space="preserve"> пос</w:t>
      </w:r>
      <w:r w:rsidR="00AD078F">
        <w:rPr>
          <w:rFonts w:ascii="Times New Roman" w:hAnsi="Times New Roman"/>
          <w:sz w:val="28"/>
          <w:szCs w:val="28"/>
        </w:rPr>
        <w:t>еления Хохольского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администрацией</w:t>
      </w:r>
      <w:r w:rsidR="00AD078F">
        <w:rPr>
          <w:rFonts w:ascii="Times New Roman" w:hAnsi="Times New Roman" w:cs="Times New Roman"/>
          <w:color w:val="auto"/>
          <w:spacing w:val="7"/>
          <w:sz w:val="28"/>
          <w:szCs w:val="28"/>
        </w:rPr>
        <w:t xml:space="preserve"> Староникольского сельского поселения Хохольского </w:t>
      </w:r>
      <w:r w:rsidRPr="0015596A">
        <w:rPr>
          <w:rFonts w:ascii="Times New Roman" w:hAnsi="Times New Roman" w:cs="Times New Roman"/>
          <w:color w:val="auto"/>
          <w:spacing w:val="7"/>
          <w:sz w:val="28"/>
          <w:szCs w:val="28"/>
        </w:rPr>
        <w:t xml:space="preserve"> муниципального района Воронежской области (д</w:t>
      </w:r>
      <w:r w:rsidR="00AD078F">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AD078F" w:rsidRPr="00AD078F" w:rsidRDefault="007D076D" w:rsidP="00AD078F">
      <w:pPr>
        <w:spacing w:before="100" w:beforeAutospacing="1" w:after="100" w:afterAutospacing="1"/>
        <w:rPr>
          <w:rFonts w:ascii="Times New Roman" w:hAnsi="Times New Roman" w:cs="Times New Roman"/>
          <w:color w:val="auto"/>
          <w:sz w:val="28"/>
          <w:szCs w:val="28"/>
        </w:rPr>
      </w:pPr>
      <w:r w:rsidRPr="0015596A">
        <w:rPr>
          <w:rFonts w:ascii="Times New Roman" w:hAnsi="Times New Roman" w:cs="Times New Roman"/>
          <w:color w:val="auto"/>
          <w:spacing w:val="7"/>
          <w:sz w:val="28"/>
          <w:szCs w:val="28"/>
        </w:rPr>
        <w:t>3.2. На официальном с</w:t>
      </w:r>
      <w:r w:rsidR="00AD078F">
        <w:rPr>
          <w:rFonts w:ascii="Times New Roman" w:hAnsi="Times New Roman" w:cs="Times New Roman"/>
          <w:color w:val="auto"/>
          <w:spacing w:val="7"/>
          <w:sz w:val="28"/>
          <w:szCs w:val="28"/>
        </w:rPr>
        <w:t>айте Администрации   (</w:t>
      </w:r>
      <w:hyperlink r:id="rId15" w:tgtFrame="_blank" w:history="1">
        <w:r w:rsidR="00AD078F" w:rsidRPr="00AD078F">
          <w:rPr>
            <w:rFonts w:ascii="Times New Roman" w:hAnsi="Times New Roman" w:cs="Times New Roman"/>
            <w:color w:val="auto"/>
            <w:sz w:val="28"/>
            <w:szCs w:val="28"/>
            <w:u w:val="single"/>
          </w:rPr>
          <w:t>http://staronikol.ru/</w:t>
        </w:r>
      </w:hyperlink>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д) выдержки из нормативных правовых актов, содержащих нормы, </w:t>
      </w:r>
      <w:r w:rsidRPr="0015596A">
        <w:rPr>
          <w:rFonts w:ascii="Times New Roman" w:hAnsi="Times New Roman" w:cs="Times New Roman"/>
          <w:color w:val="auto"/>
          <w:spacing w:val="7"/>
          <w:sz w:val="28"/>
          <w:szCs w:val="28"/>
        </w:rPr>
        <w:lastRenderedPageBreak/>
        <w:t>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Муниципальная услуга предо</w:t>
      </w:r>
      <w:r w:rsidR="00AD078F">
        <w:t>ставляется Администрацией Староникольского сельского поселения Хохольского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 xml:space="preserve">МФЦ не вправе принимать решения об отказе в приеме запроса и </w:t>
      </w:r>
      <w:r w:rsidRPr="0015596A">
        <w:rPr>
          <w:rFonts w:eastAsiaTheme="minorHAnsi"/>
          <w:bCs/>
          <w:iCs/>
        </w:rPr>
        <w:lastRenderedPageBreak/>
        <w:t>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D078F" w:rsidRPr="0014594C" w:rsidRDefault="006A55A5" w:rsidP="00AD078F">
      <w:pPr>
        <w:rPr>
          <w:rFonts w:ascii="Times New Roman" w:hAnsi="Times New Roman"/>
          <w:i/>
        </w:rPr>
      </w:pPr>
      <w:r w:rsidRPr="0015596A">
        <w:t xml:space="preserve">, </w:t>
      </w:r>
      <w:r w:rsidR="00AD078F" w:rsidRPr="00585B69">
        <w:rPr>
          <w:rFonts w:ascii="Times New Roman" w:hAnsi="Times New Roman"/>
          <w:sz w:val="28"/>
          <w:szCs w:val="28"/>
        </w:rPr>
        <w:t xml:space="preserve">утвержденным </w:t>
      </w:r>
      <w:r w:rsidR="00AD078F">
        <w:rPr>
          <w:rFonts w:ascii="Times New Roman" w:hAnsi="Times New Roman"/>
          <w:sz w:val="28"/>
          <w:szCs w:val="28"/>
        </w:rPr>
        <w:t xml:space="preserve"> постановлением администрации Староникольского сельского поселения от 26.09.2017 года  № 60 « Об утверждении перечня муниципальных Староникольского сельского поселения»</w:t>
      </w:r>
    </w:p>
    <w:p w:rsidR="00AA34FD" w:rsidRPr="00AD078F" w:rsidRDefault="00AA34FD" w:rsidP="00B0020A">
      <w:pPr>
        <w:pStyle w:val="11"/>
        <w:tabs>
          <w:tab w:val="left" w:pos="1276"/>
          <w:tab w:val="left" w:pos="1418"/>
        </w:tabs>
        <w:jc w:val="both"/>
      </w:pPr>
      <w:r w:rsidRPr="00AD078F">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расположенного на терр</w:t>
      </w:r>
      <w:r w:rsidR="00B0020A">
        <w:t>итории Староникольского сельского поселения Хохольского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lastRenderedPageBreak/>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B0020A" w:rsidRDefault="00905BFC" w:rsidP="00B0020A">
      <w:pPr>
        <w:spacing w:before="100" w:beforeAutospacing="1" w:after="100" w:afterAutospacing="1"/>
        <w:rPr>
          <w:color w:val="auto"/>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w:t>
      </w:r>
      <w:r w:rsidR="00B0020A">
        <w:rPr>
          <w:sz w:val="28"/>
          <w:szCs w:val="28"/>
        </w:rPr>
        <w:t xml:space="preserve">о адресу </w:t>
      </w:r>
      <w:r w:rsidR="00B0020A" w:rsidRPr="00B0020A">
        <w:t xml:space="preserve"> </w:t>
      </w:r>
      <w:hyperlink r:id="rId18" w:tgtFrame="_blank" w:history="1">
        <w:r w:rsidR="00B0020A" w:rsidRPr="00B0020A">
          <w:rPr>
            <w:color w:val="auto"/>
            <w:sz w:val="28"/>
            <w:szCs w:val="28"/>
            <w:u w:val="single"/>
          </w:rPr>
          <w:t>http://staronikol.ru/</w:t>
        </w:r>
      </w:hyperlink>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15596A">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w:t>
      </w:r>
      <w:r w:rsidR="004736B9">
        <w:rPr>
          <w:rFonts w:ascii="Times New Roman" w:hAnsi="Times New Roman" w:cs="Times New Roman"/>
          <w:bCs/>
          <w:color w:val="auto"/>
          <w:sz w:val="28"/>
          <w:szCs w:val="28"/>
        </w:rPr>
        <w:t xml:space="preserve">ыми актами  Староникольского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а) изменение требований нормативных правовых актов, касающихся </w:t>
      </w:r>
      <w:r w:rsidRPr="0015596A">
        <w:rPr>
          <w:rFonts w:ascii="Times New Roman" w:eastAsia="Calibri" w:hAnsi="Times New Roman" w:cs="Times New Roman"/>
          <w:color w:val="auto"/>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11.1.3. Предоставленные Заявителем документы содержат подчистки и </w:t>
      </w:r>
      <w:r w:rsidRPr="0015596A">
        <w:rPr>
          <w:rFonts w:ascii="Times New Roman" w:hAnsi="Times New Roman" w:cs="Times New Roman"/>
          <w:bCs/>
          <w:color w:val="auto"/>
          <w:sz w:val="28"/>
          <w:szCs w:val="28"/>
        </w:rPr>
        <w:lastRenderedPageBreak/>
        <w:t>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15596A">
        <w:rPr>
          <w:rFonts w:ascii="Times New Roman" w:hAnsi="Times New Roman" w:cs="Times New Roman"/>
          <w:color w:val="auto"/>
          <w:sz w:val="28"/>
          <w:szCs w:val="28"/>
        </w:rPr>
        <w:lastRenderedPageBreak/>
        <w:t>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lastRenderedPageBreak/>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18.6. Требования к форматам заявлений и иных документов, представляемых в форме электронных документов, необходимых для предоставления Муниципальной </w:t>
      </w:r>
      <w:r w:rsidRPr="0015596A">
        <w:rPr>
          <w:rFonts w:ascii="Times New Roman" w:hAnsi="Times New Roman" w:cs="Times New Roman"/>
          <w:color w:val="auto"/>
          <w:sz w:val="28"/>
          <w:szCs w:val="28"/>
        </w:rPr>
        <w:lastRenderedPageBreak/>
        <w:t>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w:t>
      </w:r>
      <w:r w:rsidRPr="0015596A">
        <w:rPr>
          <w:rFonts w:ascii="Times New Roman" w:eastAsia="Calibri" w:hAnsi="Times New Roman" w:cs="Times New Roman"/>
          <w:color w:val="auto"/>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осуществляет следующие </w:t>
      </w:r>
      <w:r w:rsidRPr="0015596A">
        <w:rPr>
          <w:rFonts w:ascii="Times New Roman" w:hAnsi="Times New Roman" w:cs="Times New Roman"/>
          <w:color w:val="auto"/>
          <w:sz w:val="28"/>
          <w:szCs w:val="28"/>
        </w:rPr>
        <w:lastRenderedPageBreak/>
        <w:t>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B0020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результат Муниципальной услуги Заявитель получает в </w:t>
      </w:r>
      <w:r w:rsidR="00B0020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00723F63" w:rsidRPr="0015596A">
        <w:rPr>
          <w:rFonts w:ascii="Times New Roman" w:eastAsia="Calibri" w:hAnsi="Times New Roman" w:cs="Times New Roman"/>
          <w:color w:val="auto"/>
          <w:sz w:val="28"/>
          <w:szCs w:val="28"/>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B0020A"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D6F3C" w:rsidRPr="0015596A">
        <w:rPr>
          <w:rFonts w:ascii="Times New Roman" w:hAnsi="Times New Roman" w:cs="Times New Roman"/>
          <w:color w:val="auto"/>
          <w:sz w:val="28"/>
          <w:szCs w:val="28"/>
        </w:rPr>
        <w:t>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w:t>
      </w:r>
      <w:r w:rsidRPr="0015596A">
        <w:rPr>
          <w:rFonts w:ascii="Times New Roman" w:hAnsi="Times New Roman" w:cs="Times New Roman"/>
          <w:color w:val="auto"/>
          <w:sz w:val="28"/>
          <w:szCs w:val="28"/>
        </w:rPr>
        <w:lastRenderedPageBreak/>
        <w:t xml:space="preserve">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передае</w:t>
      </w:r>
      <w:r w:rsidR="00B0020A">
        <w:rPr>
          <w:rFonts w:ascii="Times New Roman" w:hAnsi="Times New Roman" w:cs="Times New Roman"/>
          <w:color w:val="auto"/>
          <w:sz w:val="28"/>
          <w:szCs w:val="28"/>
        </w:rPr>
        <w:t>тся на подписание главе  Староникольского сельского поселения Хохольского</w:t>
      </w:r>
      <w:r w:rsidRPr="0015596A">
        <w:rPr>
          <w:rFonts w:ascii="Times New Roman" w:hAnsi="Times New Roman" w:cs="Times New Roman"/>
          <w:color w:val="auto"/>
          <w:sz w:val="28"/>
          <w:szCs w:val="28"/>
        </w:rPr>
        <w:t xml:space="preserve"> муниципал</w:t>
      </w:r>
      <w:r w:rsidR="00B0020A">
        <w:rPr>
          <w:rFonts w:ascii="Times New Roman" w:hAnsi="Times New Roman" w:cs="Times New Roman"/>
          <w:color w:val="auto"/>
          <w:sz w:val="28"/>
          <w:szCs w:val="28"/>
        </w:rPr>
        <w:t xml:space="preserve">ьного района </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22.4.1. Основанием для начала административной процедуры является принятие и подписание решения Администрации о предоставлении (либо отказе в </w:t>
      </w:r>
      <w:r w:rsidRPr="0015596A">
        <w:rPr>
          <w:rFonts w:ascii="Times New Roman" w:hAnsi="Times New Roman" w:cs="Times New Roman"/>
          <w:sz w:val="28"/>
          <w:szCs w:val="28"/>
        </w:rPr>
        <w:lastRenderedPageBreak/>
        <w:t>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w:t>
      </w:r>
      <w:r w:rsidR="00505FDD" w:rsidRPr="0015596A">
        <w:rPr>
          <w:rFonts w:eastAsiaTheme="minorHAnsi"/>
        </w:rPr>
        <w:lastRenderedPageBreak/>
        <w:t xml:space="preserve">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lastRenderedPageBreak/>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00034CBF" w:rsidRPr="0015596A">
        <w:rPr>
          <w:b/>
        </w:rPr>
        <w:lastRenderedPageBreak/>
        <w:t>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B0020A">
        <w:t xml:space="preserve"> актов Староникольского сельского поселения Хохольского </w:t>
      </w:r>
      <w:r w:rsidRPr="0015596A">
        <w:t xml:space="preserve"> муниципал</w:t>
      </w:r>
      <w:r w:rsidR="00B0020A">
        <w:t xml:space="preserve">ьного района </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00034CBF" w:rsidRPr="0015596A">
        <w:rPr>
          <w:b/>
          <w:bCs/>
        </w:rPr>
        <w:lastRenderedPageBreak/>
        <w:t>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B0020A">
        <w:rPr>
          <w:sz w:val="28"/>
          <w:szCs w:val="28"/>
        </w:rPr>
        <w:t xml:space="preserve"> актов Староникольского </w:t>
      </w:r>
      <w:r w:rsidR="00034CBF" w:rsidRPr="0015596A">
        <w:rPr>
          <w:sz w:val="28"/>
          <w:szCs w:val="28"/>
        </w:rPr>
        <w:t>сел</w:t>
      </w:r>
      <w:r w:rsidR="00B0020A">
        <w:rPr>
          <w:sz w:val="28"/>
          <w:szCs w:val="28"/>
        </w:rPr>
        <w:t xml:space="preserve">ьского поселения Хохольского </w:t>
      </w:r>
      <w:r w:rsidR="00034CBF" w:rsidRPr="0015596A">
        <w:rPr>
          <w:sz w:val="28"/>
          <w:szCs w:val="28"/>
        </w:rPr>
        <w:t xml:space="preserve"> муниципал</w:t>
      </w:r>
      <w:r w:rsidR="00B0020A">
        <w:rPr>
          <w:sz w:val="28"/>
          <w:szCs w:val="28"/>
        </w:rPr>
        <w:t xml:space="preserve">ьного района </w:t>
      </w:r>
      <w:r w:rsidR="00034CBF"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00034CBF" w:rsidRPr="00D91C5A">
        <w:rPr>
          <w:rFonts w:ascii="Times New Roman" w:hAnsi="Times New Roman"/>
          <w:spacing w:val="7"/>
          <w:sz w:val="28"/>
          <w:szCs w:val="28"/>
        </w:rPr>
        <w:lastRenderedPageBreak/>
        <w:t xml:space="preserve">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990048">
        <w:rPr>
          <w:rFonts w:ascii="Times New Roman" w:hAnsi="Times New Roman" w:cs="Times New Roman"/>
          <w:color w:val="auto"/>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 xml:space="preserve">частью 1.3 статьи </w:t>
        </w:r>
        <w:r w:rsidRPr="00990048">
          <w:rPr>
            <w:rStyle w:val="ad"/>
            <w:rFonts w:ascii="Times New Roman" w:hAnsi="Times New Roman" w:cs="Times New Roman"/>
            <w:color w:val="auto"/>
            <w:sz w:val="28"/>
            <w:szCs w:val="28"/>
          </w:rPr>
          <w:lastRenderedPageBreak/>
          <w:t>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990048">
        <w:rPr>
          <w:rFonts w:ascii="Times New Roman" w:hAnsi="Times New Roman" w:cs="Times New Roman"/>
          <w:color w:val="auto"/>
          <w:sz w:val="28"/>
          <w:szCs w:val="28"/>
        </w:rPr>
        <w:lastRenderedPageBreak/>
        <w:t xml:space="preserve">(заместителю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00990048" w:rsidRPr="00990048">
        <w:rPr>
          <w:rFonts w:ascii="Times New Roman" w:hAnsi="Times New Roman" w:cs="Times New Roman"/>
          <w:color w:val="auto"/>
          <w:sz w:val="28"/>
          <w:szCs w:val="28"/>
        </w:rPr>
        <w:lastRenderedPageBreak/>
        <w:t xml:space="preserve">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B0020A" w:rsidRDefault="00B0020A" w:rsidP="005F10C5">
      <w:pPr>
        <w:pStyle w:val="11"/>
        <w:ind w:firstLine="740"/>
        <w:jc w:val="right"/>
      </w:pPr>
      <w:bookmarkStart w:id="6" w:name="_GoBack"/>
      <w:bookmarkEnd w:id="6"/>
    </w:p>
    <w:p w:rsidR="00B0020A" w:rsidRDefault="00B0020A" w:rsidP="005F10C5">
      <w:pPr>
        <w:pStyle w:val="11"/>
        <w:ind w:firstLine="740"/>
        <w:jc w:val="right"/>
      </w:pPr>
    </w:p>
    <w:p w:rsidR="00B0020A" w:rsidRDefault="00B0020A" w:rsidP="005F10C5">
      <w:pPr>
        <w:pStyle w:val="11"/>
        <w:ind w:firstLine="740"/>
        <w:jc w:val="right"/>
      </w:pPr>
    </w:p>
    <w:p w:rsidR="00B0020A" w:rsidRDefault="00B0020A" w:rsidP="005F10C5">
      <w:pPr>
        <w:pStyle w:val="11"/>
        <w:ind w:firstLine="740"/>
        <w:jc w:val="right"/>
      </w:pPr>
    </w:p>
    <w:p w:rsidR="00B0020A" w:rsidRDefault="00B0020A" w:rsidP="005F10C5">
      <w:pPr>
        <w:pStyle w:val="11"/>
        <w:ind w:firstLine="740"/>
        <w:jc w:val="right"/>
      </w:pPr>
    </w:p>
    <w:p w:rsidR="00B0020A" w:rsidRDefault="00B0020A" w:rsidP="005F10C5">
      <w:pPr>
        <w:pStyle w:val="11"/>
        <w:ind w:firstLine="740"/>
        <w:jc w:val="right"/>
      </w:pPr>
    </w:p>
    <w:p w:rsidR="004736B9" w:rsidRDefault="004736B9" w:rsidP="005F10C5">
      <w:pPr>
        <w:pStyle w:val="11"/>
        <w:ind w:firstLine="740"/>
        <w:jc w:val="right"/>
      </w:pPr>
    </w:p>
    <w:p w:rsidR="004736B9" w:rsidRDefault="004736B9" w:rsidP="005F10C5">
      <w:pPr>
        <w:pStyle w:val="11"/>
        <w:ind w:firstLine="740"/>
        <w:jc w:val="right"/>
      </w:pPr>
    </w:p>
    <w:p w:rsidR="004736B9" w:rsidRDefault="004736B9"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AB" w:rsidRDefault="005452AB">
      <w:r>
        <w:separator/>
      </w:r>
    </w:p>
  </w:endnote>
  <w:endnote w:type="continuationSeparator" w:id="0">
    <w:p w:rsidR="005452AB" w:rsidRDefault="00545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AB" w:rsidRDefault="005452AB">
      <w:r>
        <w:separator/>
      </w:r>
    </w:p>
  </w:footnote>
  <w:footnote w:type="continuationSeparator" w:id="0">
    <w:p w:rsidR="005452AB" w:rsidRDefault="00545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00" w:rsidRDefault="00D67500">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00" w:rsidRDefault="00D67500">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00" w:rsidRDefault="00D67500">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D67500" w:rsidRDefault="00D71C86">
        <w:pPr>
          <w:pStyle w:val="af0"/>
          <w:jc w:val="center"/>
        </w:pPr>
        <w:fldSimple w:instr="PAGE   \* MERGEFORMAT">
          <w:r w:rsidR="004736B9">
            <w:rPr>
              <w:noProof/>
            </w:rPr>
            <w:t>2</w:t>
          </w:r>
        </w:fldSimple>
      </w:p>
    </w:sdtContent>
  </w:sdt>
  <w:p w:rsidR="00D67500" w:rsidRDefault="00D675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736B9"/>
    <w:rsid w:val="004B2876"/>
    <w:rsid w:val="004B4084"/>
    <w:rsid w:val="004C0323"/>
    <w:rsid w:val="004D39FD"/>
    <w:rsid w:val="004E30B4"/>
    <w:rsid w:val="004F392A"/>
    <w:rsid w:val="005025E8"/>
    <w:rsid w:val="00505FDD"/>
    <w:rsid w:val="00507F97"/>
    <w:rsid w:val="00516EC2"/>
    <w:rsid w:val="00527ED9"/>
    <w:rsid w:val="005452AB"/>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1DF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078F"/>
    <w:rsid w:val="00AD7784"/>
    <w:rsid w:val="00AE7E5C"/>
    <w:rsid w:val="00AF4E92"/>
    <w:rsid w:val="00AF5BC9"/>
    <w:rsid w:val="00B0020A"/>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67500"/>
    <w:rsid w:val="00D71C86"/>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taronikol.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taronikol.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5FE8-A17B-40D1-8C8D-12818D33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15339</Words>
  <Characters>87433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13</cp:revision>
  <cp:lastPrinted>2023-07-19T08:44:00Z</cp:lastPrinted>
  <dcterms:created xsi:type="dcterms:W3CDTF">2023-07-19T09:00:00Z</dcterms:created>
  <dcterms:modified xsi:type="dcterms:W3CDTF">2023-10-12T07:56:00Z</dcterms:modified>
</cp:coreProperties>
</file>